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F" w:rsidRPr="00015C1F" w:rsidRDefault="00015C1F" w:rsidP="00015C1F">
      <w:pPr>
        <w:rPr>
          <w:b/>
          <w:color w:val="7030A0"/>
          <w:sz w:val="28"/>
          <w:szCs w:val="28"/>
        </w:rPr>
      </w:pPr>
      <w:r w:rsidRPr="00015C1F">
        <w:rPr>
          <w:b/>
          <w:color w:val="7030A0"/>
          <w:sz w:val="28"/>
          <w:szCs w:val="28"/>
        </w:rPr>
        <w:t>Консультация для родителей по развитию мелкой моторики рук у детей дошкольного возраста</w:t>
      </w:r>
    </w:p>
    <w:p w:rsidR="00015C1F" w:rsidRDefault="00015C1F" w:rsidP="00015C1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</w:t>
      </w:r>
      <w:r w:rsidRPr="00015C1F">
        <w:rPr>
          <w:b/>
          <w:color w:val="7030A0"/>
          <w:sz w:val="28"/>
          <w:szCs w:val="28"/>
        </w:rPr>
        <w:t xml:space="preserve"> «Ум ребенка находится на кончиках его пальцев</w:t>
      </w:r>
      <w:r>
        <w:rPr>
          <w:b/>
          <w:color w:val="7030A0"/>
          <w:sz w:val="28"/>
          <w:szCs w:val="28"/>
        </w:rPr>
        <w:t>»</w:t>
      </w:r>
    </w:p>
    <w:p w:rsidR="00015C1F" w:rsidRPr="00015C1F" w:rsidRDefault="00015C1F" w:rsidP="00015C1F">
      <w:pPr>
        <w:rPr>
          <w:b/>
          <w:color w:val="7030A0"/>
          <w:sz w:val="28"/>
          <w:szCs w:val="28"/>
        </w:rPr>
      </w:pPr>
      <w:r w:rsidRPr="00015C1F">
        <w:rPr>
          <w:b/>
          <w:color w:val="7030A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color w:val="7030A0"/>
          <w:sz w:val="28"/>
          <w:szCs w:val="28"/>
        </w:rPr>
        <w:t xml:space="preserve">                     </w:t>
      </w:r>
      <w:r w:rsidR="00072AA3">
        <w:rPr>
          <w:b/>
          <w:color w:val="7030A0"/>
          <w:sz w:val="28"/>
          <w:szCs w:val="28"/>
        </w:rPr>
        <w:t xml:space="preserve">                              </w:t>
      </w:r>
      <w:r>
        <w:rPr>
          <w:b/>
          <w:color w:val="7030A0"/>
          <w:sz w:val="28"/>
          <w:szCs w:val="28"/>
        </w:rPr>
        <w:t>В.</w:t>
      </w:r>
      <w:r w:rsidRPr="00015C1F">
        <w:rPr>
          <w:b/>
          <w:color w:val="7030A0"/>
          <w:sz w:val="28"/>
          <w:szCs w:val="28"/>
        </w:rPr>
        <w:t>А. Сухомлинский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015C1F">
        <w:rPr>
          <w:sz w:val="28"/>
          <w:szCs w:val="28"/>
        </w:rPr>
        <w:t xml:space="preserve">      </w:t>
      </w:r>
      <w:r w:rsidRPr="00164441">
        <w:rPr>
          <w:rFonts w:ascii="Times New Roman" w:hAnsi="Times New Roman" w:cs="Times New Roman"/>
          <w:sz w:val="28"/>
          <w:szCs w:val="28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  Преждевременное обучение ребенка недопустимо, так как в результате может быть сформирована минимальная мозговая дисфункция (один участок мозга развив</w:t>
      </w:r>
      <w:r w:rsidR="00757941" w:rsidRPr="00164441">
        <w:rPr>
          <w:rFonts w:ascii="Times New Roman" w:hAnsi="Times New Roman" w:cs="Times New Roman"/>
          <w:sz w:val="28"/>
          <w:szCs w:val="28"/>
        </w:rPr>
        <w:t>ается быстрее за счет другого)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 Уровень развития речи детей находится в прямой зависимости от степени </w:t>
      </w:r>
      <w:proofErr w:type="spellStart"/>
      <w:r w:rsidRPr="001644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64441">
        <w:rPr>
          <w:rFonts w:ascii="Times New Roman" w:hAnsi="Times New Roman" w:cs="Times New Roman"/>
          <w:sz w:val="28"/>
          <w:szCs w:val="28"/>
        </w:rPr>
        <w:t xml:space="preserve">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</w:t>
      </w:r>
      <w:proofErr w:type="spellStart"/>
      <w:r w:rsidRPr="00164441">
        <w:rPr>
          <w:rFonts w:ascii="Times New Roman" w:hAnsi="Times New Roman" w:cs="Times New Roman"/>
          <w:sz w:val="28"/>
          <w:szCs w:val="28"/>
        </w:rPr>
        <w:t>акупунктурных</w:t>
      </w:r>
      <w:proofErr w:type="spellEnd"/>
      <w:r w:rsidRPr="00164441">
        <w:rPr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 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</w:t>
      </w:r>
      <w:proofErr w:type="gramStart"/>
      <w:r w:rsidRPr="001644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441">
        <w:rPr>
          <w:rFonts w:ascii="Times New Roman" w:hAnsi="Times New Roman" w:cs="Times New Roman"/>
          <w:sz w:val="28"/>
          <w:szCs w:val="28"/>
        </w:rPr>
        <w:t xml:space="preserve"> 2 – 3 минут. При такой тренировки речевые области будут формироваться в обоих полушариях мозга.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 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</w:t>
      </w:r>
      <w:r w:rsidRPr="00164441">
        <w:rPr>
          <w:rFonts w:ascii="Times New Roman" w:hAnsi="Times New Roman" w:cs="Times New Roman"/>
          <w:sz w:val="28"/>
          <w:szCs w:val="28"/>
        </w:rPr>
        <w:lastRenderedPageBreak/>
        <w:t>гибкость, исчезает скованность движений – это в дальнейшем облегчит приобретение навыков письма.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 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  Для того чтобы их выполнение стало увлекательной игрой, используйте разнообразные приемы: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- показ при помощи рук различных изображений («очки», «стул», «зайка», и др.) которыми сопровождается чтение </w:t>
      </w:r>
      <w:proofErr w:type="spellStart"/>
      <w:r w:rsidRPr="0016444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64441">
        <w:rPr>
          <w:rFonts w:ascii="Times New Roman" w:hAnsi="Times New Roman" w:cs="Times New Roman"/>
          <w:sz w:val="28"/>
          <w:szCs w:val="28"/>
        </w:rPr>
        <w:t>, сказок.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конструирование из счетных палочек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лепка из соленого теста, пластилина или глины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разрывание бумаги на мелкие кусочки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4441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64441">
        <w:rPr>
          <w:rFonts w:ascii="Times New Roman" w:hAnsi="Times New Roman" w:cs="Times New Roman"/>
          <w:sz w:val="28"/>
          <w:szCs w:val="28"/>
        </w:rPr>
        <w:t>, а затем разглаживание ладонями и пальцами скомканного листа бумаг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«нанизывание» бус и пуговиц на леску, тесьму или проволоку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завязывание бантов и узлов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сматывание шерстяной или хлопковой пряжи в клубки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Самомассаж кистей рук и пальцев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Массаж пальцев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Массаж пальцев начинают </w:t>
      </w:r>
      <w:proofErr w:type="gramStart"/>
      <w:r w:rsidRPr="00164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441">
        <w:rPr>
          <w:rFonts w:ascii="Times New Roman" w:hAnsi="Times New Roman" w:cs="Times New Roman"/>
          <w:sz w:val="28"/>
          <w:szCs w:val="28"/>
        </w:rPr>
        <w:t xml:space="preserve"> большого и до мизинца. Растирают сначала подушечку пальца, затем медленно опускаются к его основанию.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Такой массаж желательно сопровождать веселыми рифмовками («</w:t>
      </w:r>
      <w:proofErr w:type="gramStart"/>
      <w:r w:rsidRPr="00164441">
        <w:rPr>
          <w:rFonts w:ascii="Times New Roman" w:hAnsi="Times New Roman" w:cs="Times New Roman"/>
          <w:sz w:val="28"/>
          <w:szCs w:val="28"/>
        </w:rPr>
        <w:t>приговорками</w:t>
      </w:r>
      <w:proofErr w:type="gramEnd"/>
      <w:r w:rsidRPr="00164441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Массаж ладонных поверхностей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lastRenderedPageBreak/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Массаж грецкими орехами.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Предлагается: а) катать два ореха между ладонями.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б) прокатывать один орех растопыренными пальцами ведущей руки.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г) удерживать несколько орехов между пальцами обеих рук.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Массаж шестигранными карандашами.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Массаж «четками».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Как развивать ручную умелость?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Запускать пальцами мелкие волчки.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Разминать пальцами пластилин и глину.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Катать по очереди каждым пальцем камушки, мелкие бусинки, шарики.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«спрятался»)</w:t>
      </w:r>
      <w:proofErr w:type="gramStart"/>
      <w:r w:rsidRPr="001644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41">
        <w:rPr>
          <w:rFonts w:ascii="Times New Roman" w:hAnsi="Times New Roman" w:cs="Times New Roman"/>
          <w:sz w:val="28"/>
          <w:szCs w:val="28"/>
        </w:rPr>
        <w:t>- Делать мягкие кулачки, которые можно легко разжать, в которые взрослый может просунуть свои пальцы, и крепкие, которые не разожмешь.</w:t>
      </w:r>
      <w:proofErr w:type="gramEnd"/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41">
        <w:rPr>
          <w:rFonts w:ascii="Times New Roman" w:hAnsi="Times New Roman" w:cs="Times New Roman"/>
          <w:sz w:val="28"/>
          <w:szCs w:val="28"/>
        </w:rPr>
        <w:t>- Двумя пальцами руки (указательным и средним) «ходить» по столу, сначала медленно, как будто кто – то крадется, а потом быстро, как будто - бежит.</w:t>
      </w:r>
      <w:proofErr w:type="gramEnd"/>
      <w:r w:rsidRPr="00164441">
        <w:rPr>
          <w:rFonts w:ascii="Times New Roman" w:hAnsi="Times New Roman" w:cs="Times New Roman"/>
          <w:sz w:val="28"/>
          <w:szCs w:val="28"/>
        </w:rPr>
        <w:t xml:space="preserve"> Упражнение проводится сначала правой рукой, а потом левой рукой.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Барабанить всеми пальцами обеих рук по столу.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Махать в воздухе пальцами.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lastRenderedPageBreak/>
        <w:t>- Кистями рук делать «фонарики».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Хлопать в ладоши тихо и громко, в разном темпе.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Собирать все пальцы в щепотку (пальчики с</w:t>
      </w:r>
      <w:r w:rsidR="00072AA3" w:rsidRPr="00164441">
        <w:rPr>
          <w:rFonts w:ascii="Times New Roman" w:hAnsi="Times New Roman" w:cs="Times New Roman"/>
          <w:sz w:val="28"/>
          <w:szCs w:val="28"/>
        </w:rPr>
        <w:t>обрались вместе – разбежались)</w:t>
      </w:r>
      <w:r w:rsidRPr="00164441">
        <w:rPr>
          <w:rFonts w:ascii="Times New Roman" w:hAnsi="Times New Roman" w:cs="Times New Roman"/>
          <w:sz w:val="28"/>
          <w:szCs w:val="28"/>
        </w:rPr>
        <w:t>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 xml:space="preserve">- Игры с мозаикой, </w:t>
      </w:r>
      <w:proofErr w:type="spellStart"/>
      <w:r w:rsidRPr="0016444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164441">
        <w:rPr>
          <w:rFonts w:ascii="Times New Roman" w:hAnsi="Times New Roman" w:cs="Times New Roman"/>
          <w:sz w:val="28"/>
          <w:szCs w:val="28"/>
        </w:rPr>
        <w:t>, конструктором, кубиками.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Рисование пальцами в воздухе.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Рисовать, раскрашивать, штриховать, резать ножницами.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Мять руками поролоновые шарики, губку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41">
        <w:rPr>
          <w:rFonts w:ascii="Times New Roman" w:hAnsi="Times New Roman" w:cs="Times New Roman"/>
          <w:sz w:val="28"/>
          <w:szCs w:val="28"/>
        </w:rPr>
        <w:t xml:space="preserve">- Рисование различными материалами (ручкой, карандашом, цветными мелками, акварелью, углем, фломастерами и т. д.) </w:t>
      </w:r>
      <w:proofErr w:type="gramEnd"/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Факторы успешного речевого развития: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Эмоциональное общение с ребенком с момента рождения.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Создавать условия для общения с другими детьми.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Речь взрослого – пример для подражания.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Совместные игры детей и взрослых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Чтение художественной литературы, разучивание стихов.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Удовлетворение любознательности ребенка, ответы на все его «п</w:t>
      </w:r>
      <w:r w:rsidR="00072AA3" w:rsidRPr="00164441">
        <w:rPr>
          <w:rFonts w:ascii="Times New Roman" w:hAnsi="Times New Roman" w:cs="Times New Roman"/>
          <w:sz w:val="28"/>
          <w:szCs w:val="28"/>
        </w:rPr>
        <w:t xml:space="preserve">очему? </w:t>
      </w:r>
      <w:bookmarkStart w:id="0" w:name="_GoBack"/>
      <w:bookmarkEnd w:id="0"/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Совместные выезды на природу, экскурсии, посещение музеев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Рассказывание стихов руками.</w:t>
      </w:r>
    </w:p>
    <w:p w:rsidR="00015C1F" w:rsidRPr="00164441" w:rsidRDefault="00015C1F" w:rsidP="00164441">
      <w:pPr>
        <w:jc w:val="both"/>
        <w:rPr>
          <w:rFonts w:ascii="Times New Roman" w:hAnsi="Times New Roman" w:cs="Times New Roman"/>
          <w:sz w:val="28"/>
          <w:szCs w:val="28"/>
        </w:rPr>
      </w:pPr>
      <w:r w:rsidRPr="00164441">
        <w:rPr>
          <w:rFonts w:ascii="Times New Roman" w:hAnsi="Times New Roman" w:cs="Times New Roman"/>
          <w:sz w:val="28"/>
          <w:szCs w:val="28"/>
        </w:rPr>
        <w:t>- Развивать мелкую моторику руки, это ведет к развитию речи ребенка.</w:t>
      </w:r>
    </w:p>
    <w:p w:rsidR="00C2575E" w:rsidRPr="00164441" w:rsidRDefault="00C2575E" w:rsidP="00164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75E" w:rsidRPr="00164441" w:rsidSect="0084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1F"/>
    <w:rsid w:val="00015C1F"/>
    <w:rsid w:val="00072AA3"/>
    <w:rsid w:val="00164441"/>
    <w:rsid w:val="00757941"/>
    <w:rsid w:val="00844242"/>
    <w:rsid w:val="00C2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2020-03-01T16:01:00Z</dcterms:created>
  <dcterms:modified xsi:type="dcterms:W3CDTF">2020-10-12T11:41:00Z</dcterms:modified>
</cp:coreProperties>
</file>