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08" w:rsidRPr="0079718C" w:rsidRDefault="00DA1808" w:rsidP="0079718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9718C">
        <w:rPr>
          <w:rFonts w:ascii="Times New Roman" w:hAnsi="Times New Roman" w:cs="Times New Roman"/>
          <w:b/>
          <w:sz w:val="24"/>
          <w:szCs w:val="24"/>
        </w:rPr>
        <w:t>Мастер-класс</w:t>
      </w:r>
      <w:r w:rsidR="002F2640" w:rsidRPr="0079718C">
        <w:rPr>
          <w:rFonts w:ascii="Times New Roman" w:hAnsi="Times New Roman" w:cs="Times New Roman"/>
          <w:b/>
          <w:sz w:val="24"/>
          <w:szCs w:val="24"/>
        </w:rPr>
        <w:t xml:space="preserve"> для педагогов</w:t>
      </w:r>
      <w:r w:rsidRPr="0079718C">
        <w:rPr>
          <w:rFonts w:ascii="Times New Roman" w:hAnsi="Times New Roman" w:cs="Times New Roman"/>
          <w:b/>
          <w:sz w:val="24"/>
          <w:szCs w:val="24"/>
        </w:rPr>
        <w:t xml:space="preserve"> по изготовлению дидактического пособия-игры «Умные пальцы» для развития межполушарного взаимодействия у детей</w:t>
      </w:r>
    </w:p>
    <w:bookmarkEnd w:id="0"/>
    <w:p w:rsidR="00DA1808" w:rsidRDefault="00DA1808" w:rsidP="00DA18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Ранний и дошкольный возраст – период активного развития мозговых структур ребёнка. Только взаимосвязанная работа двух полушарий мозга обеспечивает нормальную работу всех психических процессов.</w:t>
      </w:r>
    </w:p>
    <w:p w:rsidR="00DA1808" w:rsidRDefault="00DA1808" w:rsidP="00DA18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определению одного из ведущих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нейропсихологов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нашей страны Е. Д. Хомской «межполушарное взаимодействие – особый механизм объединения левого и правого полушарий мозга в единую интегративную, целостно работающую систему, формирующийся под влиянием как генетических, так и средовых факторов».</w:t>
      </w:r>
    </w:p>
    <w:p w:rsidR="00DA1808" w:rsidRDefault="00DA1808" w:rsidP="00DA18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лучше будут развиты межполушарные связи, тем выше у ребёнка будет интеллектуальное развитие, память, внимание, речь, воображение, мышление и восприятие.</w:t>
      </w:r>
    </w:p>
    <w:p w:rsidR="00DA1808" w:rsidRDefault="00DA1808" w:rsidP="00DA18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у некоторых детей происходит неправильная обработка информации и у них возникают сложности в обучении: проблемы в письме, проблемы в устной речи, в запоминании информации, а также в целом восприятии учебной информации.</w:t>
      </w:r>
    </w:p>
    <w:p w:rsidR="00DA1808" w:rsidRDefault="00DA1808" w:rsidP="00DA18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формирования или развития межполушарного взаимодействия у детей дошкольного возраста рекомендуются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упражнения. Эти упражнение являются «гимнастикой для мозга».</w:t>
      </w:r>
    </w:p>
    <w:p w:rsidR="00DA1808" w:rsidRDefault="00DA1808" w:rsidP="00DA18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Данное пособие-игру можно использовать в начале занятия, т. к. оно помогает включить внимание и сосредоточенность ребёнка для активного познания. А также его можно использовать в свободной деятельности детей в детском саду и дома. Длительность игры от 5 до 10 минут.</w:t>
      </w:r>
    </w:p>
    <w:p w:rsidR="00DA1808" w:rsidRDefault="00DA1808" w:rsidP="00DA18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Для изготовления данного пособия-игры нам потребовалось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два листа белого картона формата А4. На одном листе распечатаны ладони правой и левой рук, каждому пальцу определён свой цвет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(цвета выбираются произвольно на своё усмотрение)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1808" w:rsidRDefault="00DA1808" w:rsidP="00DA18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втором листе распечатаны карточки с выбранным набором цветов.</w:t>
      </w:r>
    </w:p>
    <w:p w:rsidR="00DA1808" w:rsidRDefault="00DA1808" w:rsidP="00DA18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Порядок игры.</w:t>
      </w:r>
    </w:p>
    <w:p w:rsidR="00DA1808" w:rsidRDefault="00DA1808" w:rsidP="00DA18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Первоначально ребёнок знакомится с расположением ладошек, цветовым обозначением пальцев. Прикладывает свои ладошки, пытается самостоятельно и произвольно поднимать пальцы на обеих руках без задания. Рассматривает цветные карточки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нашем случае цветные кружочки)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1808" w:rsidRDefault="00DA1808" w:rsidP="00DA18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Затем до ребёнка доводятся условия игры:</w:t>
      </w:r>
    </w:p>
    <w:p w:rsidR="00DA1808" w:rsidRDefault="00DA1808" w:rsidP="00DA18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Ребёнок размещает свои руки на карточке с нарисованными ладошками.</w:t>
      </w:r>
    </w:p>
    <w:p w:rsidR="00DA1808" w:rsidRDefault="00DA1808" w:rsidP="00DA18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Перед каждой ладошкой выкладывается стопка цветных карточек «рубашкой» вверх.</w:t>
      </w:r>
    </w:p>
    <w:p w:rsidR="00DA1808" w:rsidRDefault="00DA1808" w:rsidP="00DA18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Ведущий переворачивает цветные карточки из каждой стопки картинкой вверх.</w:t>
      </w:r>
    </w:p>
    <w:p w:rsidR="00DA1808" w:rsidRDefault="00DA1808" w:rsidP="00DA18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Ребёнок должен поднять вверх тот палец руки, цвет которого совпадает с цветом на картинке.</w:t>
      </w:r>
    </w:p>
    <w:p w:rsidR="00DA1808" w:rsidRDefault="00DA1808" w:rsidP="00DA18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последствии в данную игру можно играть парами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 наличии второго листа с ладошками)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соревнуясь на внимательность и быстроту реакции.</w:t>
      </w:r>
    </w:p>
    <w:p w:rsidR="00DA1808" w:rsidRDefault="00DA1808" w:rsidP="00DA18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Включение нейропсихологических упражнений в образовательный процесс приводит к повышению усвоения изучаемого материала. Нейропсихологические упражнения развивают произвольное и непроизвольное внимание, переключаемость и концентрацию, разные виды мышления, улучшают сенсомоторный контроль.</w:t>
      </w:r>
    </w:p>
    <w:p w:rsidR="00E16EBB" w:rsidRDefault="00E16EBB"/>
    <w:sectPr w:rsidR="00E16EBB" w:rsidSect="0006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303"/>
    <w:rsid w:val="00066F68"/>
    <w:rsid w:val="002F2640"/>
    <w:rsid w:val="00491303"/>
    <w:rsid w:val="0079718C"/>
    <w:rsid w:val="00DA1808"/>
    <w:rsid w:val="00E1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bro Tiger</dc:creator>
  <cp:keywords/>
  <dc:description/>
  <cp:lastModifiedBy>User</cp:lastModifiedBy>
  <cp:revision>5</cp:revision>
  <dcterms:created xsi:type="dcterms:W3CDTF">2023-02-26T16:33:00Z</dcterms:created>
  <dcterms:modified xsi:type="dcterms:W3CDTF">2023-03-08T09:56:00Z</dcterms:modified>
</cp:coreProperties>
</file>